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120" w:after="120"/>
        <w:rPr>
          <w:rFonts w:ascii="Times New Roman" w:hAnsi="Times New Roman" w:eastAsia="Calibri"/>
          <w:b/>
          <w:bCs/>
          <w:caps/>
        </w:rPr>
        <w:outlineLvl w:val="1"/>
      </w:pPr>
      <w:r>
        <w:rPr>
          <w:rFonts w:ascii="Times New Roman" w:hAnsi="Times New Roman" w:eastAsia="Calibri"/>
          <w:b/>
          <w:caps/>
          <w:szCs w:val="24"/>
        </w:rPr>
        <w:t xml:space="preserve">Форма обоснования НМЦ</w:t>
      </w:r>
      <w:r>
        <w:rPr>
          <w:rFonts w:ascii="Times New Roman" w:hAnsi="Times New Roman" w:eastAsia="Calibri"/>
          <w:b/>
          <w:bCs/>
          <w:caps/>
        </w:rPr>
      </w:r>
      <w:r>
        <w:rPr>
          <w:rFonts w:ascii="Times New Roman" w:hAnsi="Times New Roman" w:eastAsia="Calibri"/>
          <w:b/>
          <w:bCs/>
          <w:caps/>
        </w:rPr>
      </w:r>
    </w:p>
    <w:p>
      <w:pPr>
        <w:jc w:val="center"/>
        <w:keepNext/>
        <w:spacing w:before="120" w:after="120" w:line="360" w:lineRule="exact"/>
        <w:shd w:val="clear" w:color="auto" w:fill="d9d9d9"/>
        <w:rPr>
          <w:rFonts w:ascii="Times New Roman" w:hAnsi="Times New Roman" w:eastAsia="Calibri"/>
          <w:sz w:val="26"/>
          <w:szCs w:val="26"/>
        </w:rPr>
        <w:pBdr>
          <w:top w:val="single" w:color="000000" w:sz="4" w:space="1"/>
        </w:pBdr>
      </w:pPr>
      <w:r>
        <w:rPr>
          <w:rFonts w:ascii="Times New Roman" w:hAnsi="Times New Roman" w:eastAsia="Calibri"/>
          <w:sz w:val="26"/>
          <w:szCs w:val="26"/>
        </w:rPr>
        <w:t xml:space="preserve">начало формы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bCs/>
          <w:caps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bCs/>
          <w:caps/>
        </w:rPr>
      </w:r>
      <w:r>
        <w:rPr>
          <w:rFonts w:ascii="Times New Roman" w:hAnsi="Times New Roman" w:eastAsia="Calibri"/>
          <w:b/>
          <w:bCs/>
          <w:caps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bCs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</w:p>
    <w:p>
      <w:pPr>
        <w:ind w:left="714"/>
        <w:jc w:val="both"/>
        <w:spacing w:before="120" w:after="120" w:line="360" w:lineRule="exact"/>
        <w:rPr>
          <w:rFonts w:ascii="Times New Roman" w:hAnsi="Times New Roman" w:eastAsia="Calibri"/>
          <w:b/>
          <w:bCs/>
          <w:sz w:val="26"/>
          <w:szCs w:val="26"/>
        </w:rPr>
      </w:pP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</w:p>
    <w:tbl>
      <w:tblPr>
        <w:tblStyle w:val="957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80"/>
        <w:gridCol w:w="1676"/>
        <w:gridCol w:w="7367"/>
      </w:tblGrid>
      <w:tr>
        <w:tblPrEx/>
        <w:trPr/>
        <w:tc>
          <w:tcPr>
            <w:tcW w:w="880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1676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7367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</w:tr>
      <w:tr>
        <w:tblPrEx/>
        <w:trPr/>
        <w:tc>
          <w:tcPr>
            <w:tcW w:w="880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1676" w:type="dxa"/>
            <w:textDirection w:val="lrTb"/>
            <w:noWrap w:val="false"/>
          </w:tcPr>
          <w:p>
            <w:pPr>
              <w:contextualSpacing/>
              <w:spacing w:line="28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7367" w:type="dxa"/>
            <w:textDirection w:val="lrTb"/>
            <w:noWrap w:val="false"/>
          </w:tcPr>
          <w:p>
            <w:pPr>
              <w:ind w:left="31" w:right="-108"/>
              <w:jc w:val="left"/>
              <w:spacing w:before="120" w:after="120"/>
              <w:rPr>
                <w:rFonts w:ascii="Times New Roman" w:hAnsi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 xml:space="preserve">«ОКПД 2 64.19.21.000 Оказание услуг по предоставлению заемных средств для нужд АО "ДГК", г. Хабаровск»;</w:t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</w:rPr>
            </w:r>
          </w:p>
        </w:tc>
      </w:tr>
      <w:tr>
        <w:tblPrEx/>
        <w:trPr>
          <w:trHeight w:val="671"/>
        </w:trPr>
        <w:tc>
          <w:tcPr>
            <w:tcW w:w="880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1676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7367" w:type="dxa"/>
            <w:textDirection w:val="lrTb"/>
            <w:noWrap w:val="false"/>
          </w:tcPr>
          <w:p>
            <w:pPr>
              <w:pStyle w:val="950"/>
              <w:numPr>
                <w:ilvl w:val="0"/>
                <w:numId w:val="20"/>
              </w:numPr>
              <w:ind w:left="323"/>
              <w:spacing w:before="60" w:after="60"/>
              <w:rPr>
                <w:rFonts w:ascii="Times New Roman" w:hAnsi="Times New Roman" w:eastAsia="Times New Roman"/>
                <w:i/>
              </w:rPr>
            </w:pPr>
            <w:r>
              <w:rPr>
                <w:rFonts w:ascii="Times New Roman" w:hAnsi="Times New Roman" w:eastAsia="Times New Roman"/>
                <w:i/>
                <w:sz w:val="22"/>
                <w:szCs w:val="22"/>
              </w:rPr>
              <w:t xml:space="preserve">Лот №1 (90008010-ФИН ФД-2026-ДГК): «ОКПД 2 64.19.21.000 Оказание услуг по предоставлению заемных средств для нужд АО "ДГК", г. Хабаровск».</w:t>
            </w:r>
            <w:r>
              <w:rPr>
                <w:rFonts w:ascii="Times New Roman" w:hAnsi="Times New Roman" w:eastAsia="Times New Roman"/>
                <w:i/>
              </w:rPr>
            </w:r>
            <w:r>
              <w:rPr>
                <w:rFonts w:ascii="Times New Roman" w:hAnsi="Times New Roman" w:eastAsia="Times New Roman"/>
                <w:i/>
              </w:rPr>
            </w:r>
          </w:p>
          <w:p>
            <w:pPr>
              <w:pStyle w:val="950"/>
              <w:numPr>
                <w:ilvl w:val="0"/>
                <w:numId w:val="20"/>
              </w:numPr>
              <w:ind w:left="323"/>
              <w:spacing w:before="60" w:after="60"/>
              <w:rPr>
                <w:rFonts w:ascii="Times New Roman" w:hAnsi="Times New Roman" w:eastAsia="Times New Roman"/>
                <w:i/>
              </w:rPr>
            </w:pPr>
            <w:r>
              <w:rPr>
                <w:rFonts w:ascii="Times New Roman" w:hAnsi="Times New Roman" w:eastAsia="Times New Roman"/>
                <w:i/>
                <w:sz w:val="22"/>
                <w:szCs w:val="22"/>
              </w:rPr>
              <w:t xml:space="preserve">Лот №2 (90008011-ФИН ФД-2026-ДГК): «ОКПД 2 64.19.21.000 Оказание услуг по предоставлению заемных средств для нужд АО "ДГК", г. Хабаровск».</w:t>
            </w:r>
            <w:r>
              <w:rPr>
                <w:rFonts w:ascii="Times New Roman" w:hAnsi="Times New Roman" w:eastAsia="Times New Roman"/>
                <w:i/>
              </w:rPr>
            </w:r>
            <w:r>
              <w:rPr>
                <w:rFonts w:ascii="Times New Roman" w:hAnsi="Times New Roman" w:eastAsia="Times New Roman"/>
                <w:i/>
              </w:rPr>
            </w:r>
          </w:p>
          <w:p>
            <w:pPr>
              <w:pStyle w:val="950"/>
              <w:numPr>
                <w:ilvl w:val="0"/>
                <w:numId w:val="20"/>
              </w:numPr>
              <w:ind w:left="323"/>
              <w:spacing w:before="60" w:after="60"/>
              <w:rPr>
                <w:rFonts w:ascii="Times New Roman" w:hAnsi="Times New Roman" w:eastAsia="Times New Roman"/>
                <w:bCs/>
                <w:i/>
              </w:rPr>
            </w:pPr>
            <w:r>
              <w:rPr>
                <w:rFonts w:ascii="Times New Roman" w:hAnsi="Times New Roman" w:eastAsia="Times New Roman"/>
                <w:i/>
                <w:sz w:val="22"/>
                <w:szCs w:val="22"/>
              </w:rPr>
              <w:t xml:space="preserve">Лот №3 (90008012-ФИН ФД-2026-ДГК): «ОКПД 2 64.19.21.000 Оказание услуг по предоставлению заемных средств для нужд АО "ДГК", г. Хабаровск».</w:t>
            </w:r>
            <w:r>
              <w:rPr>
                <w:rFonts w:ascii="Times New Roman" w:hAnsi="Times New Roman" w:eastAsia="Times New Roman"/>
                <w:bCs/>
                <w:i/>
              </w:rPr>
            </w:r>
            <w:r>
              <w:rPr>
                <w:rFonts w:ascii="Times New Roman" w:hAnsi="Times New Roman" w:eastAsia="Times New Roman"/>
                <w:bCs/>
                <w:i/>
              </w:rPr>
            </w:r>
          </w:p>
          <w:p>
            <w:pPr>
              <w:pStyle w:val="950"/>
              <w:numPr>
                <w:ilvl w:val="0"/>
                <w:numId w:val="20"/>
              </w:numPr>
              <w:ind w:left="323"/>
              <w:spacing w:before="60" w:after="60"/>
              <w:rPr>
                <w:rFonts w:ascii="Times New Roman" w:hAnsi="Times New Roman" w:eastAsia="Times New Roman"/>
                <w:i/>
              </w:rPr>
            </w:pPr>
            <w:r>
              <w:rPr>
                <w:rFonts w:ascii="Times New Roman" w:hAnsi="Times New Roman" w:eastAsia="Times New Roman"/>
                <w:i/>
                <w:sz w:val="22"/>
                <w:szCs w:val="22"/>
              </w:rPr>
              <w:t xml:space="preserve">Лот №4 (90008013-ФИН ФД-2026-ДГК): «ОКПД 2 64.19.21.000 Оказание услуг по предоставлению заемных средств для нужд АО "ДГК", г. Хабаровск».</w:t>
            </w:r>
            <w:r>
              <w:rPr>
                <w:rFonts w:ascii="Times New Roman" w:hAnsi="Times New Roman" w:eastAsia="Times New Roman"/>
                <w:i/>
              </w:rPr>
            </w:r>
            <w:r>
              <w:rPr>
                <w:rFonts w:ascii="Times New Roman" w:hAnsi="Times New Roman" w:eastAsia="Times New Roman"/>
                <w:i/>
              </w:rPr>
            </w:r>
          </w:p>
        </w:tc>
      </w:tr>
      <w:tr>
        <w:tblPrEx/>
        <w:trPr>
          <w:trHeight w:val="1744"/>
        </w:trPr>
        <w:tc>
          <w:tcPr>
            <w:tcW w:w="880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1676" w:type="dxa"/>
            <w:textDirection w:val="lrTb"/>
            <w:noWrap w:val="false"/>
          </w:tcPr>
          <w:p>
            <w:pPr>
              <w:contextualSpacing/>
              <w:spacing w:before="120" w:line="360" w:lineRule="exact"/>
              <w:rPr>
                <w:rFonts w:ascii="Times New Roman" w:hAnsi="Times New Roman" w:eastAsia="Calibri"/>
                <w:sz w:val="22"/>
                <w:szCs w:val="22"/>
              </w:rPr>
            </w:pPr>
            <w:r>
              <w:rPr>
                <w:rFonts w:ascii="Times New Roman" w:hAnsi="Times New Roman" w:eastAsia="Calibri"/>
                <w:sz w:val="22"/>
                <w:szCs w:val="22"/>
              </w:rPr>
              <w:t xml:space="preserve">НМЦ лота</w:t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  <w:r>
              <w:rPr>
                <w:rFonts w:ascii="Times New Roman" w:hAnsi="Times New Roman" w:eastAsia="Calibri"/>
                <w:sz w:val="22"/>
                <w:szCs w:val="22"/>
              </w:rPr>
            </w:r>
          </w:p>
        </w:tc>
        <w:tc>
          <w:tcPr>
            <w:tcW w:w="7367" w:type="dxa"/>
            <w:textDirection w:val="lrTb"/>
            <w:noWrap w:val="false"/>
          </w:tcPr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Лот №1 (90008010-ФИН ФД-2026-ДГК) - 5 600 000 000,00 рублей (без учета НДС), в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т.ч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.: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- цена ключевой ставки Банка России - 4 480 000 000,00 рублей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- начальный максимальный размер маржи – 1 120 000 000,00 рублей.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Лот №2 (90008011-ФИН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ФД-2026-ДГК) - 5 600 000 000,00 рублей (без учета НДС), в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т.ч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.: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цена ключевой ставки Банка России - 4 480 000 000,00 рублей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- начальный максимальный размер маржи – 1 120 000 000,00 рублей.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Лот №3 (90008012-ФИН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ФД-2026-ДГК) –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5 600 000 000,00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рублей (без учета НДС), в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т.ч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.: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цена ключевой ставки Банка России - 4 480 000 000,00 рублей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- начальный максимальный размер маржи – 1 120 000 000,00 рублей.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Лот №4 (90008013-ФИН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ФД-2026-Д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ГК) -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5 600 000 000,00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рублей (без учета НДС), в 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т.ч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.: 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 цена ключевой ставки Банка России - 4 480 000 000,00 рублей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  <w:p>
            <w:pPr>
              <w:spacing w:before="120" w:after="120" w:line="240" w:lineRule="auto"/>
              <w:rPr>
                <w:sz w:val="20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i/>
                <w:sz w:val="22"/>
                <w:szCs w:val="24"/>
                <w:highlight w:val="white"/>
              </w:rPr>
              <w:t xml:space="preserve">- начальный максимальный размер маржи – 1 120 000 000,00 рублей.</w:t>
            </w:r>
            <w:r>
              <w:rPr>
                <w:sz w:val="20"/>
                <w:szCs w:val="22"/>
                <w:highlight w:val="white"/>
              </w:rPr>
            </w:r>
            <w:r>
              <w:rPr>
                <w:sz w:val="20"/>
                <w:szCs w:val="22"/>
                <w:highlight w:val="white"/>
              </w:rPr>
            </w:r>
          </w:p>
        </w:tc>
      </w:tr>
    </w:tbl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bCs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</w:p>
    <w:p>
      <w:pPr>
        <w:ind w:left="714"/>
        <w:jc w:val="both"/>
        <w:spacing w:before="120" w:after="120" w:line="360" w:lineRule="exact"/>
        <w:rPr>
          <w:rFonts w:ascii="Times New Roman" w:hAnsi="Times New Roman" w:eastAsia="Calibri"/>
          <w:b/>
          <w:bCs/>
          <w:sz w:val="26"/>
          <w:szCs w:val="26"/>
        </w:rPr>
      </w:pP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  <w:r>
        <w:rPr>
          <w:rFonts w:ascii="Times New Roman" w:hAnsi="Times New Roman" w:eastAsia="Calibri"/>
          <w:b/>
          <w:bCs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нормирования затрат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57"/>
        <w:gridCol w:w="2587"/>
        <w:gridCol w:w="2515"/>
        <w:gridCol w:w="1312"/>
      </w:tblGrid>
      <w:tr>
        <w:tblPrEx/>
        <w:trPr>
          <w:jc w:val="center"/>
          <w:trHeight w:val="70"/>
        </w:trPr>
        <w:tc>
          <w:tcPr>
            <w:shd w:val="clear" w:color="000000" w:fill="e7e6e6"/>
            <w:tcW w:w="19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258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за единицу,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25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footnoteReference w:id="2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3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jc w:val="center"/>
          <w:trHeight w:val="2161"/>
        </w:trPr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Лот №1 (90008010-ФИН ФД-2026-ДГК)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«ОКПД 2 64.19.21.000 Оказание услуг по предоставлению заемных средств для нужд АО "ДГК", г. Хабаровск»</w:t>
            </w:r>
            <w:r>
              <w:rPr>
                <w:rFonts w:ascii="Times New Roman" w:hAnsi="Times New Roman" w:eastAsia="Times New Roman"/>
                <w:sz w:val="18"/>
                <w:szCs w:val="18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shd w:val="clear" w:color="auto" w:fill="ffff99"/>
              </w:rPr>
            </w:r>
          </w:p>
        </w:tc>
        <w:tc>
          <w:tcPr>
            <w:shd w:val="clear" w:color="auto" w:fill="auto"/>
            <w:tcW w:w="14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  <w:lang w:eastAsia="ru-RU"/>
              </w:rPr>
              <w:t xml:space="preserve">Лимиты стоимостных параметров заимствований для АО «ДГК»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  <w:p>
            <w:pPr>
              <w:jc w:val="center"/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58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W w:w="2515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3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lang w:eastAsia="ru-RU"/>
              </w:rPr>
              <w:t xml:space="preserve">ЛСПЗ для АО «ДГК» - не более ключевой ставки Банка России плюс 4% годовых, что составляет 20% годовых (КС Банка России 16% + 4% маржа банка)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</w:rPr>
            </w:r>
          </w:p>
        </w:tc>
      </w:tr>
      <w:tr>
        <w:tblPrEx/>
        <w:trPr>
          <w:jc w:val="center"/>
          <w:trHeight w:val="2158"/>
        </w:trPr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Лот №2 (90008011-ФИН ФД-2026-ДГК)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«ОКПД 2 64.19.21.000 Оказание услуг по предоставлению заемных средств для нужд АО "ДГК", г. Хабаровск».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58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W w:w="2515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312" w:type="dxa"/>
            <w:vAlign w:val="center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2438"/>
        </w:trPr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Лот №3 (90008012-ФИН ФД-2026-ДГК)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«ОКПД 2 64.19.21.000 Оказание услуг по предоставлению заемных средств для нужд АО "ДГК", г. Хабаровск».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58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W w:w="2515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ffffff" w:fill="ffffff"/>
            <w:tcBorders>
              <w:left w:val="none" w:color="000000" w:sz="4" w:space="0"/>
              <w:right w:val="single" w:color="000000" w:sz="4" w:space="0"/>
            </w:tcBorders>
            <w:tcW w:w="1312" w:type="dxa"/>
            <w:vAlign w:val="center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jc w:val="center"/>
          <w:trHeight w:val="1400"/>
        </w:trPr>
        <w:tc>
          <w:tcPr>
            <w:shd w:val="clear" w:color="auto" w:fill="auto"/>
            <w:tcW w:w="198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Лот №4 (90008013-ФИН ФД-2026-ДГК)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 xml:space="preserve">«ОКПД 2 64.19.21.000 Оказание услуг по предоставлению заемных средств для нужд АО "ДГК", г. Хабаровск».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</w:rPr>
            </w:r>
          </w:p>
        </w:tc>
        <w:tc>
          <w:tcPr>
            <w:shd w:val="clear" w:color="auto" w:fill="auto"/>
            <w:tcW w:w="145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19"/>
                <w:szCs w:val="19"/>
                <w:lang w:eastAsia="ru-RU"/>
              </w:rPr>
            </w:r>
          </w:p>
        </w:tc>
        <w:tc>
          <w:tcPr>
            <w:shd w:val="clear" w:color="auto" w:fill="auto"/>
            <w:tcW w:w="258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auto" w:fill="auto"/>
            <w:tcW w:w="2515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5 600 000 000,00 рублей (без учета НДС), в т.ч.: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цена ключевой ставки Банка России - 4 480 000 000,00 рублей</w:t>
            </w:r>
            <w:r/>
          </w:p>
          <w:p>
            <w:pPr>
              <w:ind w:right="-108"/>
              <w:jc w:val="center"/>
              <w:tabs>
                <w:tab w:val="left" w:pos="-108" w:leader="none"/>
                <w:tab w:val="left" w:pos="174" w:leader="none"/>
              </w:tabs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  <w:t xml:space="preserve">- начальный максимальный размер маржи – 1 120 000 000,00 рублей.</w:t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highlight w:val="white"/>
                <w:shd w:val="clear" w:color="auto" w:fill="ffff99"/>
              </w:rPr>
            </w:r>
          </w:p>
        </w:tc>
        <w:tc>
          <w:tcPr>
            <w:shd w:val="clear" w:color="ffffff" w:fill="ffffff"/>
            <w:tcBorders>
              <w:left w:val="none" w:color="000000" w:sz="4" w:space="0"/>
              <w:right w:val="single" w:color="000000" w:sz="4" w:space="0"/>
            </w:tcBorders>
            <w:tcW w:w="1312" w:type="dxa"/>
            <w:vAlign w:val="center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jc w:val="center"/>
        <w:spacing w:before="240" w:line="360" w:lineRule="exact"/>
        <w:shd w:val="clear" w:color="auto" w:fill="d9d9d9"/>
        <w:rPr>
          <w:rFonts w:ascii="Times New Roman" w:hAnsi="Times New Roman" w:eastAsia="Calibri"/>
          <w:sz w:val="26"/>
          <w:szCs w:val="26"/>
        </w:rPr>
        <w:pBdr>
          <w:bottom w:val="single" w:color="000000" w:sz="4" w:space="1"/>
        </w:pBdr>
      </w:pPr>
      <w:r>
        <w:rPr>
          <w:rFonts w:ascii="Times New Roman" w:hAnsi="Times New Roman" w:eastAsia="Calibri"/>
          <w:sz w:val="26"/>
          <w:szCs w:val="26"/>
        </w:rPr>
        <w:t xml:space="preserve">конец формы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567"/>
        <w:tabs>
          <w:tab w:val="left" w:pos="709" w:leader="none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566" w:bottom="426" w:left="1134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Geneva CY">
    <w:panose1 w:val="02000603000000000000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53"/>
      </w:pPr>
      <w:r>
        <w:rPr>
          <w:rStyle w:val="95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 учетом количества поставляемой продукции (если определено) в соответствии с Техническими требованиями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44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4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rPr>
        <w:rStyle w:val="946"/>
      </w:rPr>
      <w:framePr w:wrap="around" w:vAnchor="text" w:hAnchor="margin" w:xAlign="center" w:y="1"/>
    </w:pPr>
    <w:r>
      <w:rPr>
        <w:rStyle w:val="946"/>
      </w:rPr>
      <w:fldChar w:fldCharType="begin"/>
    </w:r>
    <w:r>
      <w:rPr>
        <w:rStyle w:val="946"/>
      </w:rPr>
      <w:instrText xml:space="preserve">PAGE  </w:instrText>
    </w:r>
    <w:r>
      <w:rPr>
        <w:rStyle w:val="946"/>
      </w:rPr>
      <w:fldChar w:fldCharType="end"/>
    </w:r>
    <w:r>
      <w:rPr>
        <w:rStyle w:val="946"/>
      </w:rPr>
    </w:r>
    <w:r>
      <w:rPr>
        <w:rStyle w:val="946"/>
      </w:rPr>
    </w:r>
  </w:p>
  <w:p>
    <w:pPr>
      <w:pStyle w:val="94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44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0">
    <w:multiLevelType w:val="hybridMultilevel"/>
    <w:lvl w:ilvl="0">
      <w:start w:val="44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17"/>
  </w:num>
  <w:num w:numId="4">
    <w:abstractNumId w:val="19"/>
  </w:num>
  <w:num w:numId="5">
    <w:abstractNumId w:val="21"/>
  </w:num>
  <w:num w:numId="6">
    <w:abstractNumId w:val="20"/>
  </w:num>
  <w:num w:numId="7">
    <w:abstractNumId w:val="6"/>
  </w:num>
  <w:num w:numId="8">
    <w:abstractNumId w:val="7"/>
  </w:num>
  <w:num w:numId="9">
    <w:abstractNumId w:val="3"/>
  </w:num>
  <w:num w:numId="10">
    <w:abstractNumId w:val="16"/>
  </w:num>
  <w:num w:numId="11">
    <w:abstractNumId w:val="14"/>
  </w:num>
  <w:num w:numId="12">
    <w:abstractNumId w:val="5"/>
  </w:num>
  <w:num w:numId="13">
    <w:abstractNumId w:val="1"/>
  </w:num>
  <w:num w:numId="14">
    <w:abstractNumId w:val="0"/>
  </w:num>
  <w:num w:numId="15">
    <w:abstractNumId w:val="15"/>
  </w:num>
  <w:num w:numId="16">
    <w:abstractNumId w:val="9"/>
  </w:num>
  <w:num w:numId="17">
    <w:abstractNumId w:val="13"/>
  </w:num>
  <w:num w:numId="18">
    <w:abstractNumId w:val="10"/>
  </w:num>
  <w:num w:numId="19">
    <w:abstractNumId w:val="2"/>
  </w:num>
  <w:num w:numId="20">
    <w:abstractNumId w:val="4"/>
  </w:num>
  <w:num w:numId="21">
    <w:abstractNumId w:val="1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59">
    <w:name w:val="Heading 1"/>
    <w:basedOn w:val="758"/>
    <w:next w:val="758"/>
    <w:link w:val="7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0">
    <w:name w:val="Heading 2"/>
    <w:basedOn w:val="758"/>
    <w:next w:val="758"/>
    <w:link w:val="7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1">
    <w:name w:val="Heading 3"/>
    <w:basedOn w:val="758"/>
    <w:next w:val="758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2">
    <w:name w:val="Heading 4"/>
    <w:basedOn w:val="758"/>
    <w:next w:val="758"/>
    <w:link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3">
    <w:name w:val="Heading 5"/>
    <w:basedOn w:val="758"/>
    <w:next w:val="758"/>
    <w:link w:val="7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64">
    <w:name w:val="Heading 6"/>
    <w:basedOn w:val="758"/>
    <w:next w:val="758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758"/>
    <w:next w:val="758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6">
    <w:name w:val="Heading 8"/>
    <w:basedOn w:val="758"/>
    <w:next w:val="758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7">
    <w:name w:val="Heading 9"/>
    <w:basedOn w:val="758"/>
    <w:next w:val="758"/>
    <w:link w:val="7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character" w:styleId="771" w:customStyle="1">
    <w:name w:val="Heading 1 Char"/>
    <w:basedOn w:val="768"/>
    <w:uiPriority w:val="9"/>
    <w:rPr>
      <w:rFonts w:ascii="Arial" w:hAnsi="Arial" w:eastAsia="Arial" w:cs="Arial"/>
      <w:sz w:val="40"/>
      <w:szCs w:val="40"/>
    </w:rPr>
  </w:style>
  <w:style w:type="character" w:styleId="772" w:customStyle="1">
    <w:name w:val="Heading 2 Char"/>
    <w:basedOn w:val="768"/>
    <w:uiPriority w:val="9"/>
    <w:rPr>
      <w:rFonts w:ascii="Arial" w:hAnsi="Arial" w:eastAsia="Arial" w:cs="Arial"/>
      <w:sz w:val="34"/>
    </w:rPr>
  </w:style>
  <w:style w:type="character" w:styleId="773" w:customStyle="1">
    <w:name w:val="Heading 3 Char"/>
    <w:basedOn w:val="768"/>
    <w:uiPriority w:val="9"/>
    <w:rPr>
      <w:rFonts w:ascii="Arial" w:hAnsi="Arial" w:eastAsia="Arial" w:cs="Arial"/>
      <w:sz w:val="30"/>
      <w:szCs w:val="30"/>
    </w:rPr>
  </w:style>
  <w:style w:type="character" w:styleId="774" w:customStyle="1">
    <w:name w:val="Heading 4 Char"/>
    <w:basedOn w:val="768"/>
    <w:uiPriority w:val="9"/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Heading 5 Char"/>
    <w:basedOn w:val="768"/>
    <w:uiPriority w:val="9"/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Heading 6 Char"/>
    <w:basedOn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777" w:customStyle="1">
    <w:name w:val="Heading 7 Char"/>
    <w:basedOn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8" w:customStyle="1">
    <w:name w:val="Heading 8 Char"/>
    <w:basedOn w:val="768"/>
    <w:uiPriority w:val="9"/>
    <w:rPr>
      <w:rFonts w:ascii="Arial" w:hAnsi="Arial" w:eastAsia="Arial" w:cs="Arial"/>
      <w:i/>
      <w:iCs/>
      <w:sz w:val="22"/>
      <w:szCs w:val="22"/>
    </w:rPr>
  </w:style>
  <w:style w:type="character" w:styleId="779" w:customStyle="1">
    <w:name w:val="Heading 9 Char"/>
    <w:basedOn w:val="768"/>
    <w:uiPriority w:val="9"/>
    <w:rPr>
      <w:rFonts w:ascii="Arial" w:hAnsi="Arial" w:eastAsia="Arial" w:cs="Arial"/>
      <w:i/>
      <w:iCs/>
      <w:sz w:val="21"/>
      <w:szCs w:val="21"/>
    </w:rPr>
  </w:style>
  <w:style w:type="character" w:styleId="780" w:customStyle="1">
    <w:name w:val="Title Char"/>
    <w:basedOn w:val="768"/>
    <w:uiPriority w:val="10"/>
    <w:rPr>
      <w:sz w:val="48"/>
      <w:szCs w:val="48"/>
    </w:rPr>
  </w:style>
  <w:style w:type="character" w:styleId="781" w:customStyle="1">
    <w:name w:val="Subtitle Char"/>
    <w:basedOn w:val="768"/>
    <w:uiPriority w:val="11"/>
    <w:rPr>
      <w:sz w:val="24"/>
      <w:szCs w:val="24"/>
    </w:rPr>
  </w:style>
  <w:style w:type="character" w:styleId="782" w:customStyle="1">
    <w:name w:val="Quote Char"/>
    <w:uiPriority w:val="29"/>
    <w:rPr>
      <w:i/>
    </w:rPr>
  </w:style>
  <w:style w:type="character" w:styleId="783" w:customStyle="1">
    <w:name w:val="Intense Quote Char"/>
    <w:uiPriority w:val="30"/>
    <w:rPr>
      <w:i/>
    </w:rPr>
  </w:style>
  <w:style w:type="character" w:styleId="784" w:customStyle="1">
    <w:name w:val="Заголовок 1 Знак"/>
    <w:basedOn w:val="768"/>
    <w:link w:val="759"/>
    <w:uiPriority w:val="9"/>
    <w:rPr>
      <w:rFonts w:ascii="Arial" w:hAnsi="Arial" w:eastAsia="Arial" w:cs="Arial"/>
      <w:sz w:val="40"/>
      <w:szCs w:val="40"/>
    </w:rPr>
  </w:style>
  <w:style w:type="character" w:styleId="785" w:customStyle="1">
    <w:name w:val="Заголовок 2 Знак"/>
    <w:basedOn w:val="768"/>
    <w:link w:val="760"/>
    <w:uiPriority w:val="9"/>
    <w:rPr>
      <w:rFonts w:ascii="Arial" w:hAnsi="Arial" w:eastAsia="Arial" w:cs="Arial"/>
      <w:sz w:val="34"/>
    </w:rPr>
  </w:style>
  <w:style w:type="character" w:styleId="786" w:customStyle="1">
    <w:name w:val="Заголовок 3 Знак"/>
    <w:basedOn w:val="768"/>
    <w:link w:val="761"/>
    <w:uiPriority w:val="9"/>
    <w:rPr>
      <w:rFonts w:ascii="Arial" w:hAnsi="Arial" w:eastAsia="Arial" w:cs="Arial"/>
      <w:sz w:val="30"/>
      <w:szCs w:val="30"/>
    </w:rPr>
  </w:style>
  <w:style w:type="character" w:styleId="787" w:customStyle="1">
    <w:name w:val="Заголовок 4 Знак"/>
    <w:basedOn w:val="768"/>
    <w:link w:val="762"/>
    <w:uiPriority w:val="9"/>
    <w:rPr>
      <w:rFonts w:ascii="Arial" w:hAnsi="Arial" w:eastAsia="Arial" w:cs="Arial"/>
      <w:b/>
      <w:bCs/>
      <w:sz w:val="26"/>
      <w:szCs w:val="26"/>
    </w:rPr>
  </w:style>
  <w:style w:type="character" w:styleId="788" w:customStyle="1">
    <w:name w:val="Заголовок 5 Знак"/>
    <w:basedOn w:val="768"/>
    <w:link w:val="763"/>
    <w:uiPriority w:val="9"/>
    <w:rPr>
      <w:rFonts w:ascii="Arial" w:hAnsi="Arial" w:eastAsia="Arial" w:cs="Arial"/>
      <w:b/>
      <w:bCs/>
      <w:sz w:val="24"/>
      <w:szCs w:val="24"/>
    </w:rPr>
  </w:style>
  <w:style w:type="character" w:styleId="789" w:customStyle="1">
    <w:name w:val="Заголовок 6 Знак"/>
    <w:basedOn w:val="76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character" w:styleId="790" w:customStyle="1">
    <w:name w:val="Заголовок 7 Знак"/>
    <w:basedOn w:val="76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1" w:customStyle="1">
    <w:name w:val="Заголовок 8 Знак"/>
    <w:basedOn w:val="768"/>
    <w:link w:val="766"/>
    <w:uiPriority w:val="9"/>
    <w:rPr>
      <w:rFonts w:ascii="Arial" w:hAnsi="Arial" w:eastAsia="Arial" w:cs="Arial"/>
      <w:i/>
      <w:iCs/>
      <w:sz w:val="22"/>
      <w:szCs w:val="22"/>
    </w:rPr>
  </w:style>
  <w:style w:type="character" w:styleId="792" w:customStyle="1">
    <w:name w:val="Заголовок 9 Знак"/>
    <w:basedOn w:val="768"/>
    <w:link w:val="767"/>
    <w:uiPriority w:val="9"/>
    <w:rPr>
      <w:rFonts w:ascii="Arial" w:hAnsi="Arial" w:eastAsia="Arial" w:cs="Arial"/>
      <w:i/>
      <w:iCs/>
      <w:sz w:val="21"/>
      <w:szCs w:val="21"/>
    </w:rPr>
  </w:style>
  <w:style w:type="paragraph" w:styleId="793">
    <w:name w:val="No Spacing"/>
    <w:uiPriority w:val="1"/>
    <w:qFormat/>
  </w:style>
  <w:style w:type="paragraph" w:styleId="794">
    <w:name w:val="Title"/>
    <w:basedOn w:val="758"/>
    <w:next w:val="758"/>
    <w:link w:val="7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5" w:customStyle="1">
    <w:name w:val="Заголовок Знак"/>
    <w:basedOn w:val="768"/>
    <w:link w:val="794"/>
    <w:uiPriority w:val="10"/>
    <w:rPr>
      <w:sz w:val="48"/>
      <w:szCs w:val="48"/>
    </w:rPr>
  </w:style>
  <w:style w:type="paragraph" w:styleId="796">
    <w:name w:val="Subtitle"/>
    <w:basedOn w:val="758"/>
    <w:next w:val="758"/>
    <w:link w:val="797"/>
    <w:uiPriority w:val="11"/>
    <w:qFormat/>
    <w:pPr>
      <w:spacing w:before="200" w:after="200"/>
    </w:pPr>
    <w:rPr>
      <w:szCs w:val="24"/>
    </w:rPr>
  </w:style>
  <w:style w:type="character" w:styleId="797" w:customStyle="1">
    <w:name w:val="Подзаголовок Знак"/>
    <w:basedOn w:val="768"/>
    <w:link w:val="796"/>
    <w:uiPriority w:val="11"/>
    <w:rPr>
      <w:sz w:val="24"/>
      <w:szCs w:val="24"/>
    </w:rPr>
  </w:style>
  <w:style w:type="paragraph" w:styleId="798">
    <w:name w:val="Quote"/>
    <w:basedOn w:val="758"/>
    <w:next w:val="758"/>
    <w:link w:val="799"/>
    <w:uiPriority w:val="29"/>
    <w:qFormat/>
    <w:pPr>
      <w:ind w:left="720" w:right="720"/>
    </w:pPr>
    <w:rPr>
      <w:i/>
    </w:rPr>
  </w:style>
  <w:style w:type="character" w:styleId="799" w:customStyle="1">
    <w:name w:val="Цитата 2 Знак"/>
    <w:link w:val="798"/>
    <w:uiPriority w:val="29"/>
    <w:rPr>
      <w:i/>
    </w:rPr>
  </w:style>
  <w:style w:type="paragraph" w:styleId="800">
    <w:name w:val="Intense Quote"/>
    <w:basedOn w:val="758"/>
    <w:next w:val="758"/>
    <w:link w:val="8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 w:customStyle="1">
    <w:name w:val="Выделенная цитата Знак"/>
    <w:link w:val="800"/>
    <w:uiPriority w:val="30"/>
    <w:rPr>
      <w:i/>
    </w:rPr>
  </w:style>
  <w:style w:type="character" w:styleId="802" w:customStyle="1">
    <w:name w:val="Header Char"/>
    <w:basedOn w:val="768"/>
    <w:uiPriority w:val="99"/>
  </w:style>
  <w:style w:type="character" w:styleId="803" w:customStyle="1">
    <w:name w:val="Footer Char"/>
    <w:basedOn w:val="768"/>
    <w:uiPriority w:val="99"/>
  </w:style>
  <w:style w:type="paragraph" w:styleId="804">
    <w:name w:val="Caption"/>
    <w:basedOn w:val="758"/>
    <w:next w:val="758"/>
    <w:link w:val="8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 w:customStyle="1">
    <w:name w:val="Caption Char"/>
    <w:uiPriority w:val="99"/>
  </w:style>
  <w:style w:type="table" w:styleId="806" w:customStyle="1">
    <w:name w:val="Table Grid Light"/>
    <w:basedOn w:val="76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7">
    <w:name w:val="Plain Table 1"/>
    <w:basedOn w:val="76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basedOn w:val="76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basedOn w:val="76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basedOn w:val="76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basedOn w:val="76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basedOn w:val="76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1"/>
    <w:basedOn w:val="76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2"/>
    <w:basedOn w:val="76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3"/>
    <w:basedOn w:val="76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4"/>
    <w:basedOn w:val="76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5"/>
    <w:basedOn w:val="76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6"/>
    <w:basedOn w:val="76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basedOn w:val="76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1"/>
    <w:basedOn w:val="76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2"/>
    <w:basedOn w:val="76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3"/>
    <w:basedOn w:val="76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4"/>
    <w:basedOn w:val="76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5"/>
    <w:basedOn w:val="76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6"/>
    <w:basedOn w:val="76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basedOn w:val="76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1"/>
    <w:basedOn w:val="76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2"/>
    <w:basedOn w:val="76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3"/>
    <w:basedOn w:val="76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4"/>
    <w:basedOn w:val="76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5"/>
    <w:basedOn w:val="76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6"/>
    <w:basedOn w:val="76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basedOn w:val="76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 w:customStyle="1">
    <w:name w:val="Grid Table 4 - Accent 1"/>
    <w:basedOn w:val="76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5" w:customStyle="1">
    <w:name w:val="Grid Table 4 - Accent 2"/>
    <w:basedOn w:val="76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Grid Table 4 - Accent 3"/>
    <w:basedOn w:val="76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7" w:customStyle="1">
    <w:name w:val="Grid Table 4 - Accent 4"/>
    <w:basedOn w:val="76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Grid Table 4 - Accent 5"/>
    <w:basedOn w:val="76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9" w:customStyle="1">
    <w:name w:val="Grid Table 4 - Accent 6"/>
    <w:basedOn w:val="76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0">
    <w:name w:val="Grid Table 5 Dark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- Accent 1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2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3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- Accent 4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5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6"/>
    <w:basedOn w:val="76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7">
    <w:name w:val="Grid Table 6 Colorful"/>
    <w:basedOn w:val="76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8" w:customStyle="1">
    <w:name w:val="Grid Table 6 Colorful - Accent 1"/>
    <w:basedOn w:val="76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9" w:customStyle="1">
    <w:name w:val="Grid Table 6 Colorful - Accent 2"/>
    <w:basedOn w:val="76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0" w:customStyle="1">
    <w:name w:val="Grid Table 6 Colorful - Accent 3"/>
    <w:basedOn w:val="76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1" w:customStyle="1">
    <w:name w:val="Grid Table 6 Colorful - Accent 4"/>
    <w:basedOn w:val="76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2" w:customStyle="1">
    <w:name w:val="Grid Table 6 Colorful - Accent 5"/>
    <w:basedOn w:val="76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3" w:customStyle="1">
    <w:name w:val="Grid Table 6 Colorful - Accent 6"/>
    <w:basedOn w:val="76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>
    <w:name w:val="Grid Table 7 Colorful"/>
    <w:basedOn w:val="76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1"/>
    <w:basedOn w:val="76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2"/>
    <w:basedOn w:val="76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3"/>
    <w:basedOn w:val="76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4"/>
    <w:basedOn w:val="76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5"/>
    <w:basedOn w:val="76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6"/>
    <w:basedOn w:val="76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basedOn w:val="76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1"/>
    <w:basedOn w:val="76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2"/>
    <w:basedOn w:val="76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3"/>
    <w:basedOn w:val="76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4"/>
    <w:basedOn w:val="76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5"/>
    <w:basedOn w:val="76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6"/>
    <w:basedOn w:val="76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basedOn w:val="76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1"/>
    <w:basedOn w:val="76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2"/>
    <w:basedOn w:val="76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3"/>
    <w:basedOn w:val="76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4"/>
    <w:basedOn w:val="76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5"/>
    <w:basedOn w:val="76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6"/>
    <w:basedOn w:val="76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basedOn w:val="76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1"/>
    <w:basedOn w:val="76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2"/>
    <w:basedOn w:val="76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3"/>
    <w:basedOn w:val="76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4"/>
    <w:basedOn w:val="76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5"/>
    <w:basedOn w:val="76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6"/>
    <w:basedOn w:val="76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basedOn w:val="76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1"/>
    <w:basedOn w:val="76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2"/>
    <w:basedOn w:val="76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3"/>
    <w:basedOn w:val="76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4"/>
    <w:basedOn w:val="76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5"/>
    <w:basedOn w:val="76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6"/>
    <w:basedOn w:val="76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basedOn w:val="76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1"/>
    <w:basedOn w:val="76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2"/>
    <w:basedOn w:val="76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3"/>
    <w:basedOn w:val="76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4"/>
    <w:basedOn w:val="76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5"/>
    <w:basedOn w:val="76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6"/>
    <w:basedOn w:val="76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>
    <w:name w:val="List Table 6 Colorful"/>
    <w:basedOn w:val="76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7" w:customStyle="1">
    <w:name w:val="List Table 6 Colorful - Accent 1"/>
    <w:basedOn w:val="76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8" w:customStyle="1">
    <w:name w:val="List Table 6 Colorful - Accent 2"/>
    <w:basedOn w:val="76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9" w:customStyle="1">
    <w:name w:val="List Table 6 Colorful - Accent 3"/>
    <w:basedOn w:val="76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0" w:customStyle="1">
    <w:name w:val="List Table 6 Colorful - Accent 4"/>
    <w:basedOn w:val="76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1" w:customStyle="1">
    <w:name w:val="List Table 6 Colorful - Accent 5"/>
    <w:basedOn w:val="76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2" w:customStyle="1">
    <w:name w:val="List Table 6 Colorful - Accent 6"/>
    <w:basedOn w:val="76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3">
    <w:name w:val="List Table 7 Colorful"/>
    <w:basedOn w:val="76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1"/>
    <w:basedOn w:val="76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2"/>
    <w:basedOn w:val="76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3"/>
    <w:basedOn w:val="76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4"/>
    <w:basedOn w:val="76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5"/>
    <w:basedOn w:val="76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6"/>
    <w:basedOn w:val="76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ned - Accent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1" w:customStyle="1">
    <w:name w:val="Lined - Accent 1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2" w:customStyle="1">
    <w:name w:val="Lined - Accent 2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3" w:customStyle="1">
    <w:name w:val="Lined - Accent 3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4" w:customStyle="1">
    <w:name w:val="Lined - Accent 4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5" w:customStyle="1">
    <w:name w:val="Lined - Accent 5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6" w:customStyle="1">
    <w:name w:val="Lined - Accent 6"/>
    <w:basedOn w:val="769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7" w:customStyle="1">
    <w:name w:val="Bordered &amp; Lined - Accent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Bordered &amp; Lined - Accent 1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Bordered &amp; Lined - Accent 2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Bordered &amp; Lined - Accent 3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Bordered &amp; Lined - Accent 4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Bordered &amp; Lined - Accent 5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Bordered &amp; Lined - Accent 6"/>
    <w:basedOn w:val="769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"/>
    <w:basedOn w:val="76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5" w:customStyle="1">
    <w:name w:val="Bordered - Accent 1"/>
    <w:basedOn w:val="76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6" w:customStyle="1">
    <w:name w:val="Bordered - Accent 2"/>
    <w:basedOn w:val="76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7" w:customStyle="1">
    <w:name w:val="Bordered - Accent 3"/>
    <w:basedOn w:val="76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8" w:customStyle="1">
    <w:name w:val="Bordered - Accent 4"/>
    <w:basedOn w:val="76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9" w:customStyle="1">
    <w:name w:val="Bordered - Accent 5"/>
    <w:basedOn w:val="76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0" w:customStyle="1">
    <w:name w:val="Bordered - Accent 6"/>
    <w:basedOn w:val="76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1" w:customStyle="1">
    <w:name w:val="Footnote Text Char"/>
    <w:uiPriority w:val="99"/>
    <w:rPr>
      <w:sz w:val="18"/>
    </w:rPr>
  </w:style>
  <w:style w:type="character" w:styleId="932" w:customStyle="1">
    <w:name w:val="Endnote Text Char"/>
    <w:uiPriority w:val="99"/>
    <w:rPr>
      <w:sz w:val="20"/>
    </w:rPr>
  </w:style>
  <w:style w:type="paragraph" w:styleId="933">
    <w:name w:val="toc 1"/>
    <w:basedOn w:val="758"/>
    <w:next w:val="758"/>
    <w:uiPriority w:val="39"/>
    <w:unhideWhenUsed/>
    <w:pPr>
      <w:spacing w:after="57"/>
    </w:pPr>
  </w:style>
  <w:style w:type="paragraph" w:styleId="934">
    <w:name w:val="toc 2"/>
    <w:basedOn w:val="758"/>
    <w:next w:val="758"/>
    <w:uiPriority w:val="39"/>
    <w:unhideWhenUsed/>
    <w:pPr>
      <w:ind w:left="283"/>
      <w:spacing w:after="57"/>
    </w:pPr>
  </w:style>
  <w:style w:type="paragraph" w:styleId="935">
    <w:name w:val="toc 3"/>
    <w:basedOn w:val="758"/>
    <w:next w:val="758"/>
    <w:uiPriority w:val="39"/>
    <w:unhideWhenUsed/>
    <w:pPr>
      <w:ind w:left="567"/>
      <w:spacing w:after="57"/>
    </w:pPr>
  </w:style>
  <w:style w:type="paragraph" w:styleId="936">
    <w:name w:val="toc 4"/>
    <w:basedOn w:val="758"/>
    <w:next w:val="758"/>
    <w:uiPriority w:val="39"/>
    <w:unhideWhenUsed/>
    <w:pPr>
      <w:ind w:left="850"/>
      <w:spacing w:after="57"/>
    </w:pPr>
  </w:style>
  <w:style w:type="paragraph" w:styleId="937">
    <w:name w:val="toc 5"/>
    <w:basedOn w:val="758"/>
    <w:next w:val="758"/>
    <w:uiPriority w:val="39"/>
    <w:unhideWhenUsed/>
    <w:pPr>
      <w:ind w:left="1134"/>
      <w:spacing w:after="57"/>
    </w:pPr>
  </w:style>
  <w:style w:type="paragraph" w:styleId="938">
    <w:name w:val="toc 6"/>
    <w:basedOn w:val="758"/>
    <w:next w:val="758"/>
    <w:uiPriority w:val="39"/>
    <w:unhideWhenUsed/>
    <w:pPr>
      <w:ind w:left="1417"/>
      <w:spacing w:after="57"/>
    </w:pPr>
  </w:style>
  <w:style w:type="paragraph" w:styleId="939">
    <w:name w:val="toc 7"/>
    <w:basedOn w:val="758"/>
    <w:next w:val="758"/>
    <w:uiPriority w:val="39"/>
    <w:unhideWhenUsed/>
    <w:pPr>
      <w:ind w:left="1701"/>
      <w:spacing w:after="57"/>
    </w:pPr>
  </w:style>
  <w:style w:type="paragraph" w:styleId="940">
    <w:name w:val="toc 8"/>
    <w:basedOn w:val="758"/>
    <w:next w:val="758"/>
    <w:uiPriority w:val="39"/>
    <w:unhideWhenUsed/>
    <w:pPr>
      <w:ind w:left="1984"/>
      <w:spacing w:after="57"/>
    </w:pPr>
  </w:style>
  <w:style w:type="paragraph" w:styleId="941">
    <w:name w:val="toc 9"/>
    <w:basedOn w:val="758"/>
    <w:next w:val="758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58"/>
    <w:next w:val="758"/>
    <w:uiPriority w:val="99"/>
    <w:unhideWhenUsed/>
  </w:style>
  <w:style w:type="paragraph" w:styleId="944">
    <w:name w:val="Header"/>
    <w:basedOn w:val="758"/>
    <w:link w:val="945"/>
    <w:uiPriority w:val="99"/>
    <w:pPr>
      <w:tabs>
        <w:tab w:val="center" w:pos="4320" w:leader="none"/>
        <w:tab w:val="right" w:pos="8640" w:leader="none"/>
      </w:tabs>
    </w:pPr>
  </w:style>
  <w:style w:type="character" w:styleId="945" w:customStyle="1">
    <w:name w:val="Верхний колонтитул Знак"/>
    <w:link w:val="944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46">
    <w:name w:val="page number"/>
    <w:basedOn w:val="768"/>
  </w:style>
  <w:style w:type="paragraph" w:styleId="947">
    <w:name w:val="Balloon Text"/>
    <w:basedOn w:val="758"/>
    <w:link w:val="948"/>
    <w:uiPriority w:val="99"/>
    <w:semiHidden/>
    <w:unhideWhenUsed/>
    <w:rPr>
      <w:rFonts w:ascii="Lucida Grande" w:hAnsi="Lucida Grande"/>
      <w:sz w:val="18"/>
      <w:szCs w:val="18"/>
    </w:rPr>
  </w:style>
  <w:style w:type="character" w:styleId="948" w:customStyle="1">
    <w:name w:val="Текст выноски Знак"/>
    <w:link w:val="947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49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50">
    <w:name w:val="List Paragraph"/>
    <w:basedOn w:val="758"/>
    <w:uiPriority w:val="34"/>
    <w:qFormat/>
    <w:pPr>
      <w:contextualSpacing/>
      <w:ind w:left="720"/>
    </w:pPr>
  </w:style>
  <w:style w:type="paragraph" w:styleId="951">
    <w:name w:val="Footer"/>
    <w:basedOn w:val="758"/>
    <w:link w:val="9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768"/>
    <w:link w:val="951"/>
    <w:uiPriority w:val="99"/>
    <w:rPr>
      <w:rFonts w:ascii="Geneva CY" w:hAnsi="Geneva CY" w:eastAsia="Geneva"/>
      <w:sz w:val="24"/>
      <w:lang w:val="ru-RU" w:eastAsia="en-US"/>
    </w:rPr>
  </w:style>
  <w:style w:type="paragraph" w:styleId="953">
    <w:name w:val="footnote text"/>
    <w:basedOn w:val="758"/>
    <w:link w:val="954"/>
    <w:unhideWhenUsed/>
    <w:qFormat/>
    <w:rPr>
      <w:sz w:val="20"/>
    </w:rPr>
  </w:style>
  <w:style w:type="character" w:styleId="954" w:customStyle="1">
    <w:name w:val="Текст сноски Знак"/>
    <w:basedOn w:val="768"/>
    <w:link w:val="953"/>
    <w:rPr>
      <w:rFonts w:ascii="Geneva CY" w:hAnsi="Geneva CY" w:eastAsia="Geneva"/>
      <w:lang w:val="ru-RU" w:eastAsia="en-US"/>
    </w:rPr>
  </w:style>
  <w:style w:type="character" w:styleId="955">
    <w:name w:val="footnote reference"/>
    <w:basedOn w:val="768"/>
    <w:unhideWhenUsed/>
    <w:rPr>
      <w:vertAlign w:val="superscript"/>
    </w:rPr>
  </w:style>
  <w:style w:type="paragraph" w:styleId="956">
    <w:name w:val="Normal (Web)"/>
    <w:basedOn w:val="758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57" w:customStyle="1">
    <w:name w:val="Сетка таблицы1"/>
    <w:basedOn w:val="769"/>
    <w:next w:val="958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8">
    <w:name w:val="Table Grid"/>
    <w:basedOn w:val="76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9" w:customStyle="1">
    <w:name w:val="Сетка таблицы2"/>
    <w:basedOn w:val="769"/>
    <w:next w:val="958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0">
    <w:name w:val="endnote text"/>
    <w:basedOn w:val="758"/>
    <w:link w:val="961"/>
    <w:uiPriority w:val="99"/>
    <w:semiHidden/>
    <w:unhideWhenUsed/>
    <w:rPr>
      <w:sz w:val="20"/>
    </w:rPr>
  </w:style>
  <w:style w:type="character" w:styleId="961" w:customStyle="1">
    <w:name w:val="Текст концевой сноски Знак"/>
    <w:basedOn w:val="768"/>
    <w:link w:val="960"/>
    <w:uiPriority w:val="99"/>
    <w:semiHidden/>
    <w:rPr>
      <w:rFonts w:ascii="Geneva CY" w:hAnsi="Geneva CY" w:eastAsia="Geneva"/>
      <w:lang w:val="ru-RU" w:eastAsia="en-US"/>
    </w:rPr>
  </w:style>
  <w:style w:type="character" w:styleId="962">
    <w:name w:val="endnote reference"/>
    <w:basedOn w:val="768"/>
    <w:uiPriority w:val="99"/>
    <w:semiHidden/>
    <w:unhideWhenUsed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F4B70-C739-430F-AB84-05CDB5C2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evstratenko_av</cp:lastModifiedBy>
  <cp:revision>81</cp:revision>
  <dcterms:created xsi:type="dcterms:W3CDTF">2021-07-05T12:53:00Z</dcterms:created>
  <dcterms:modified xsi:type="dcterms:W3CDTF">2026-02-11T22:41:09Z</dcterms:modified>
</cp:coreProperties>
</file>